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A38D" w14:textId="194EA972" w:rsidR="00FF3A46" w:rsidRDefault="00E31FD5" w:rsidP="00E31FD5">
      <w:pPr>
        <w:jc w:val="both"/>
      </w:pPr>
      <w:r>
        <w:t>Najčešća pitanja i odgovori vezani za Poziv na prijavu projekata usmjerenih mladima za financijsku potporu iz raspoloživih sredstava dijela prihoda od igara na sreću i Državnog proračuna za 2021. godinu.</w:t>
      </w:r>
    </w:p>
    <w:p w14:paraId="50A007D0" w14:textId="2AB1D8B6" w:rsidR="00E31FD5" w:rsidRDefault="00E31FD5" w:rsidP="00E31FD5">
      <w:pPr>
        <w:pStyle w:val="Odlomakpopisa"/>
        <w:numPr>
          <w:ilvl w:val="0"/>
          <w:numId w:val="1"/>
        </w:numPr>
        <w:spacing w:before="240"/>
        <w:jc w:val="both"/>
      </w:pPr>
      <w:r w:rsidRPr="004419CB">
        <w:rPr>
          <w:b/>
          <w:bCs/>
        </w:rPr>
        <w:t>Tko je prihvatljiva ciljna skupina</w:t>
      </w:r>
      <w:r>
        <w:t>? Prihvatljiva ciljna skupina prema Pozivu na prijavu projekata usmjerenih mladima za financijsku potporu iz raspoloživih sredstava dijela prihoda od igara na sreću i Državnog proračuna za 2021. godinu</w:t>
      </w:r>
      <w:r w:rsidRPr="00E31FD5">
        <w:t xml:space="preserve"> </w:t>
      </w:r>
      <w:r>
        <w:t xml:space="preserve">smatraju se </w:t>
      </w:r>
      <w:r w:rsidRPr="00E31FD5">
        <w:t>mlad</w:t>
      </w:r>
      <w:r>
        <w:t xml:space="preserve">e </w:t>
      </w:r>
      <w:r w:rsidRPr="00E31FD5">
        <w:t>osobe od 15 do 30 godina</w:t>
      </w:r>
      <w:r>
        <w:t>.</w:t>
      </w:r>
    </w:p>
    <w:p w14:paraId="03D3938A" w14:textId="77777777" w:rsidR="00E31FD5" w:rsidRDefault="00E31FD5" w:rsidP="00E31FD5">
      <w:pPr>
        <w:pStyle w:val="Odlomakpopisa"/>
        <w:spacing w:before="240"/>
        <w:jc w:val="both"/>
      </w:pPr>
    </w:p>
    <w:p w14:paraId="16DE4347" w14:textId="4D8F8FE7" w:rsidR="004419CB" w:rsidRPr="004419CB" w:rsidRDefault="004419CB" w:rsidP="004419CB">
      <w:pPr>
        <w:pStyle w:val="Odlomakpopisa"/>
        <w:numPr>
          <w:ilvl w:val="0"/>
          <w:numId w:val="1"/>
        </w:numPr>
        <w:jc w:val="both"/>
      </w:pPr>
      <w:r w:rsidRPr="004419CB">
        <w:rPr>
          <w:b/>
          <w:bCs/>
        </w:rPr>
        <w:t xml:space="preserve">Tko su prihvatljivi prijavitelji? </w:t>
      </w:r>
      <w:r w:rsidR="00031A98">
        <w:t>Prijavu na Poziv može podnijeti udruga koja je upisana u Registar udruga i djeluje najmanje jednu godinu u Republici Hrvatskoj zaključno s danom objave Poziva, koja djeluje u jednom od prioritetnih područja aktivnosti raspisanih pozivom, što je razvidno iz ciljeva i popisa djelatnosti u statutu udruge te koja je upisana u Registar neprofitnih organizacija i vodi transparentno financijsko poslovanje u skladu s propisima o računovodstvu neprofitnih organizacija i koja je ispunila ugovorne obveze prema Središnjem državnom uredu za demografiju i mlade te svim drugim davateljima financijskih sredstava iz javnih izvora. Prijavitelj mora udovoljiti i drugim uvjetima koji su detaljno navedeni u Uputama za prijavitelje (</w:t>
      </w:r>
      <w:r w:rsidRPr="004419CB">
        <w:t>2.1. Tko može podnijeti prijavu</w:t>
      </w:r>
      <w:r w:rsidR="00B51273">
        <w:t>,</w:t>
      </w:r>
      <w:r w:rsidR="00031A98" w:rsidRPr="00031A98">
        <w:t xml:space="preserve"> </w:t>
      </w:r>
      <w:r w:rsidR="00031A98">
        <w:t>strana</w:t>
      </w:r>
      <w:r w:rsidR="00031A98" w:rsidRPr="004419CB">
        <w:t xml:space="preserve"> 10</w:t>
      </w:r>
      <w:r w:rsidR="00031A98">
        <w:t>).</w:t>
      </w:r>
    </w:p>
    <w:p w14:paraId="1DEF1439" w14:textId="77777777" w:rsidR="004419CB" w:rsidRPr="004419CB" w:rsidRDefault="004419CB" w:rsidP="004419CB">
      <w:pPr>
        <w:pStyle w:val="Odlomakpopisa"/>
        <w:jc w:val="both"/>
      </w:pPr>
    </w:p>
    <w:p w14:paraId="32FAFC0E" w14:textId="0C17757D" w:rsidR="00E31FD5" w:rsidRDefault="00E31FD5" w:rsidP="00E31FD5">
      <w:pPr>
        <w:pStyle w:val="Odlomakpopisa"/>
        <w:numPr>
          <w:ilvl w:val="0"/>
          <w:numId w:val="1"/>
        </w:numPr>
        <w:jc w:val="both"/>
      </w:pPr>
      <w:r w:rsidRPr="004419CB">
        <w:rPr>
          <w:b/>
          <w:bCs/>
        </w:rPr>
        <w:t>Tko su prihvatljivi partneri</w:t>
      </w:r>
      <w:r>
        <w:t>?</w:t>
      </w:r>
      <w:r w:rsidR="004419CB" w:rsidRPr="004419CB">
        <w:t xml:space="preserve"> </w:t>
      </w:r>
      <w:r w:rsidR="004419CB">
        <w:t>Prihvatljivi partneri mogu biti: Javne ustanove</w:t>
      </w:r>
      <w:r w:rsidR="004419CB">
        <w:rPr>
          <w:rStyle w:val="Referencafusnote"/>
        </w:rPr>
        <w:footnoteReference w:id="1"/>
      </w:r>
      <w:r w:rsidR="004419CB">
        <w:t xml:space="preserve"> udruga, koja mora udovoljavati istim formalnim uvjetima kao udruga prijavitelja</w:t>
      </w:r>
      <w:r w:rsidR="004419CB">
        <w:rPr>
          <w:rStyle w:val="Referencafusnote"/>
        </w:rPr>
        <w:footnoteReference w:id="2"/>
      </w:r>
      <w:r w:rsidR="004419CB">
        <w:t xml:space="preserve"> te jedinica lokalne i područne (regionalne) samouprave.</w:t>
      </w:r>
    </w:p>
    <w:p w14:paraId="51622696" w14:textId="77777777" w:rsidR="004419CB" w:rsidRDefault="004419CB" w:rsidP="004419CB">
      <w:pPr>
        <w:pStyle w:val="Odlomakpopisa"/>
      </w:pPr>
    </w:p>
    <w:p w14:paraId="0F6D98CD" w14:textId="6E838D31" w:rsidR="00BF316E" w:rsidRDefault="00AF215E" w:rsidP="00C0517A">
      <w:pPr>
        <w:pStyle w:val="Odlomakpopisa"/>
        <w:numPr>
          <w:ilvl w:val="0"/>
          <w:numId w:val="1"/>
        </w:numPr>
        <w:jc w:val="both"/>
      </w:pPr>
      <w:r w:rsidRPr="00006A31">
        <w:rPr>
          <w:b/>
          <w:bCs/>
        </w:rPr>
        <w:t>Da li je obavezno da voditelj projekta</w:t>
      </w:r>
      <w:r w:rsidR="00006A31" w:rsidRPr="00006A31">
        <w:rPr>
          <w:b/>
          <w:bCs/>
        </w:rPr>
        <w:t xml:space="preserve"> u sklopu </w:t>
      </w:r>
      <w:r w:rsidR="00C067AF">
        <w:rPr>
          <w:b/>
          <w:bCs/>
        </w:rPr>
        <w:t>prioritetnog područja</w:t>
      </w:r>
      <w:r w:rsidR="00006A31" w:rsidRPr="00006A31">
        <w:rPr>
          <w:b/>
          <w:bCs/>
        </w:rPr>
        <w:t xml:space="preserve"> P.4. Mladi u ruralnim sredinama</w:t>
      </w:r>
      <w:r w:rsidRPr="00006A31">
        <w:rPr>
          <w:b/>
          <w:bCs/>
        </w:rPr>
        <w:t xml:space="preserve"> bude osoba do 30 godina starosti</w:t>
      </w:r>
      <w:r w:rsidR="00006A31" w:rsidRPr="00006A31">
        <w:t xml:space="preserve">? </w:t>
      </w:r>
      <w:r w:rsidR="00006A31">
        <w:t>Nije obvezno, ali je poželjno prijaviti projekte kroz koj</w:t>
      </w:r>
      <w:r w:rsidR="007F3BC5">
        <w:t>e</w:t>
      </w:r>
      <w:r w:rsidR="00006A31">
        <w:t xml:space="preserve"> će se sufinancirati troškovi autoškole za voditelja projekta</w:t>
      </w:r>
      <w:r w:rsidR="007F3BC5">
        <w:t>,</w:t>
      </w:r>
      <w:r w:rsidR="00006A31">
        <w:t xml:space="preserve"> koji mora biti mlada osoba (15-30 godina) s područja provedbe projekta te</w:t>
      </w:r>
      <w:r w:rsidR="007F3BC5">
        <w:t xml:space="preserve"> </w:t>
      </w:r>
      <w:r w:rsidR="00006A31">
        <w:t>ujedno dostaviti obrazloženje opravdanosti potrebe ovog troška.</w:t>
      </w:r>
    </w:p>
    <w:p w14:paraId="157D530F" w14:textId="77777777" w:rsidR="00C0517A" w:rsidRDefault="00C0517A" w:rsidP="00C0517A">
      <w:pPr>
        <w:pStyle w:val="Odlomakpopisa"/>
      </w:pPr>
    </w:p>
    <w:p w14:paraId="04349654" w14:textId="6AE15808" w:rsidR="00C0517A" w:rsidRDefault="00C0517A" w:rsidP="00B51273">
      <w:pPr>
        <w:pStyle w:val="Odlomakpopisa"/>
        <w:numPr>
          <w:ilvl w:val="0"/>
          <w:numId w:val="1"/>
        </w:numPr>
        <w:jc w:val="both"/>
      </w:pPr>
      <w:r w:rsidRPr="00B51273">
        <w:rPr>
          <w:b/>
          <w:bCs/>
        </w:rPr>
        <w:t xml:space="preserve">Koliko </w:t>
      </w:r>
      <w:r w:rsidR="00031A98" w:rsidRPr="00B51273">
        <w:rPr>
          <w:b/>
          <w:bCs/>
        </w:rPr>
        <w:t>prijava</w:t>
      </w:r>
      <w:r w:rsidR="00B51273">
        <w:rPr>
          <w:b/>
          <w:bCs/>
        </w:rPr>
        <w:t xml:space="preserve"> jedan prijavitelj</w:t>
      </w:r>
      <w:r w:rsidR="00031A98" w:rsidRPr="00B51273">
        <w:rPr>
          <w:b/>
          <w:bCs/>
        </w:rPr>
        <w:t xml:space="preserve"> mo</w:t>
      </w:r>
      <w:r w:rsidR="00B51273">
        <w:rPr>
          <w:b/>
          <w:bCs/>
        </w:rPr>
        <w:t xml:space="preserve">že </w:t>
      </w:r>
      <w:r w:rsidR="00031A98" w:rsidRPr="00B51273">
        <w:rPr>
          <w:b/>
          <w:bCs/>
        </w:rPr>
        <w:t>podnijeti</w:t>
      </w:r>
      <w:r>
        <w:t>?</w:t>
      </w:r>
      <w:r w:rsidR="00031A98" w:rsidRPr="00031A98">
        <w:t xml:space="preserve"> </w:t>
      </w:r>
      <w:r w:rsidR="00031A98">
        <w:t>Jedan prijavitelj može prijaviti i ugovoriti samo jedan projekt na ovaj Poziv. Ukoliko se prijavi više od jednog projekta na ovaj poziv ili se prijavi jedan projekt na više prioritetnih područja odnosno potpodručja, sve prijave će biti odbačene. Prijavitelj istovremeno može biti partner u provedbi samo jednog projekta prijavljenog na ovaj Poziv.</w:t>
      </w:r>
    </w:p>
    <w:p w14:paraId="317F8135" w14:textId="77777777" w:rsidR="00B51273" w:rsidRDefault="00B51273" w:rsidP="00B51273">
      <w:pPr>
        <w:pStyle w:val="Odlomakpopisa"/>
      </w:pPr>
    </w:p>
    <w:p w14:paraId="2E41E874" w14:textId="7BCAED45" w:rsidR="00B51273" w:rsidRDefault="00B51273" w:rsidP="00B51273">
      <w:pPr>
        <w:pStyle w:val="Odlomakpopisa"/>
        <w:numPr>
          <w:ilvl w:val="0"/>
          <w:numId w:val="1"/>
        </w:numPr>
        <w:jc w:val="both"/>
      </w:pPr>
      <w:r w:rsidRPr="00B51273">
        <w:rPr>
          <w:b/>
          <w:bCs/>
        </w:rPr>
        <w:t>Tko ostvaruje prednost pri financiranju</w:t>
      </w:r>
      <w:r>
        <w:t>?</w:t>
      </w:r>
      <w:r w:rsidRPr="00B51273">
        <w:t xml:space="preserve"> </w:t>
      </w:r>
      <w:r>
        <w:t>Prednost pri financiranju imat će oni projekti koji se provode na području pogođenom potresom za koje je proglašena katastrofa (Sisačko-moslavačka županija, Karlovačka županija i Zagrebačka županija), na području više županija, gradova i općina te oni koji se provode na nacionalnoj razini i na područjima od posebne državne skrbi, u ruralnim te manjim urbanim sredinama. Nadalje, prilikom procjene pristiglih prijava, primijenit će se i načelo uravnoteženoga regionalnog razvoja, u svrhu provedbe projekata u što većem broju županija.</w:t>
      </w:r>
      <w:r w:rsidRPr="00B51273">
        <w:t xml:space="preserve"> </w:t>
      </w:r>
      <w:r>
        <w:t>Prijavitelj ostvaruje prednost pri financiranju prema detaljno navedenim Uputama za prijavitelje (</w:t>
      </w:r>
      <w:r w:rsidRPr="004419CB">
        <w:t>2.</w:t>
      </w:r>
      <w:r w:rsidRPr="00B51273">
        <w:t>3. Prednost u financiranju</w:t>
      </w:r>
      <w:r>
        <w:t>,</w:t>
      </w:r>
      <w:r w:rsidRPr="00031A98">
        <w:t xml:space="preserve"> </w:t>
      </w:r>
      <w:r>
        <w:t>strana</w:t>
      </w:r>
      <w:r w:rsidRPr="004419CB">
        <w:t xml:space="preserve"> 1</w:t>
      </w:r>
      <w:r>
        <w:t>6).</w:t>
      </w:r>
    </w:p>
    <w:p w14:paraId="3F951B24" w14:textId="77777777" w:rsidR="00F33E26" w:rsidRDefault="00F33E26" w:rsidP="00F33E26">
      <w:pPr>
        <w:pStyle w:val="Odlomakpopisa"/>
      </w:pPr>
    </w:p>
    <w:p w14:paraId="615B82E5" w14:textId="3C3E9C0C" w:rsidR="00BF316E" w:rsidRDefault="00F33E26" w:rsidP="0002750B">
      <w:pPr>
        <w:pStyle w:val="Odlomakpopisa"/>
        <w:numPr>
          <w:ilvl w:val="0"/>
          <w:numId w:val="1"/>
        </w:numPr>
        <w:jc w:val="both"/>
      </w:pPr>
      <w:r w:rsidRPr="0002750B">
        <w:rPr>
          <w:b/>
          <w:bCs/>
        </w:rPr>
        <w:t>Da li je potrebno</w:t>
      </w:r>
      <w:r w:rsidR="0002750B" w:rsidRPr="0002750B">
        <w:rPr>
          <w:b/>
          <w:bCs/>
        </w:rPr>
        <w:t xml:space="preserve"> u prijavi </w:t>
      </w:r>
      <w:r w:rsidR="0002750B">
        <w:rPr>
          <w:b/>
          <w:bCs/>
        </w:rPr>
        <w:t xml:space="preserve">nužno poslati </w:t>
      </w:r>
      <w:r w:rsidR="0002750B" w:rsidRPr="0002750B">
        <w:rPr>
          <w:b/>
          <w:bCs/>
        </w:rPr>
        <w:t>Izjava o namjeri zapošljavanja</w:t>
      </w:r>
      <w:r w:rsidR="0002750B">
        <w:t xml:space="preserve"> (mlade nezaposlene osobe do 30 godina)? Nije neophodno dostaviti, jer </w:t>
      </w:r>
      <w:r w:rsidR="0075605F">
        <w:t xml:space="preserve">je ista navedena </w:t>
      </w:r>
      <w:r w:rsidR="0002750B">
        <w:t xml:space="preserve">pod neobaveznu </w:t>
      </w:r>
      <w:r w:rsidR="0002750B">
        <w:lastRenderedPageBreak/>
        <w:t xml:space="preserve">dokumentaciju. Međutim, ukoliko prijavitelj namjerava zaposliti novu mladu nezaposlenu osobu (do 30 godina) odgovarajuće struke i/ili volonterskog iskustva u određenom području </w:t>
      </w:r>
      <w:r w:rsidR="007F389C">
        <w:t>i time ost</w:t>
      </w:r>
      <w:r w:rsidR="005C530F">
        <w:t xml:space="preserve">variti prednost u financiranju projekta </w:t>
      </w:r>
      <w:r w:rsidR="0002750B">
        <w:t>prilaže Izjavu o namjeri zapošljavanja te jasno definirani plan rada mlade nezaposlene osobe (do 30 godina) odgovarajuće struke i/ili volonterskog iskustva u određenom području.</w:t>
      </w:r>
    </w:p>
    <w:p w14:paraId="0EB966D5" w14:textId="77777777" w:rsidR="00BF316E" w:rsidRDefault="00BF316E" w:rsidP="00BF316E">
      <w:pPr>
        <w:pStyle w:val="Odlomakpopisa"/>
      </w:pPr>
    </w:p>
    <w:p w14:paraId="46CADDE4" w14:textId="44504F9A" w:rsidR="00E31FD5" w:rsidRDefault="006432CE" w:rsidP="00006A31">
      <w:pPr>
        <w:pStyle w:val="Odlomakpopisa"/>
        <w:numPr>
          <w:ilvl w:val="0"/>
          <w:numId w:val="1"/>
        </w:numPr>
        <w:jc w:val="both"/>
      </w:pPr>
      <w:r w:rsidRPr="006432CE">
        <w:rPr>
          <w:b/>
          <w:bCs/>
        </w:rPr>
        <w:t>Da li u</w:t>
      </w:r>
      <w:r w:rsidR="0002750B" w:rsidRPr="006432CE">
        <w:rPr>
          <w:b/>
          <w:bCs/>
        </w:rPr>
        <w:t xml:space="preserve">druge koje prijavljuju projekt iz prioritetnog područja P.2.b) Organizacija slobodnog vremena mladih putem klubova za mlade moraju zadovoljiti </w:t>
      </w:r>
      <w:r w:rsidRPr="006432CE">
        <w:rPr>
          <w:b/>
          <w:bCs/>
        </w:rPr>
        <w:t xml:space="preserve">sve naveden </w:t>
      </w:r>
      <w:r w:rsidR="0002750B" w:rsidRPr="006432CE">
        <w:rPr>
          <w:b/>
          <w:bCs/>
        </w:rPr>
        <w:t>kriterije</w:t>
      </w:r>
      <w:r w:rsidRPr="006432CE">
        <w:rPr>
          <w:b/>
          <w:bCs/>
        </w:rPr>
        <w:t xml:space="preserve"> u Pozivu za prijavu projekata usmjerenih mladima</w:t>
      </w:r>
      <w:r>
        <w:t>? Da, prema Pozivu svi kriteriji za ovo prioritetno područje moraju biti ispunjeni kako je detaljno obrazloženo u Uputama za prijavitelje (strane</w:t>
      </w:r>
      <w:r w:rsidRPr="004419CB">
        <w:t xml:space="preserve"> 1</w:t>
      </w:r>
      <w:r>
        <w:t>3 i 14).</w:t>
      </w:r>
    </w:p>
    <w:p w14:paraId="28AAA902" w14:textId="77777777" w:rsidR="006432CE" w:rsidRDefault="006432CE" w:rsidP="006432CE">
      <w:pPr>
        <w:pStyle w:val="Odlomakpopisa"/>
      </w:pPr>
    </w:p>
    <w:p w14:paraId="580A92B2" w14:textId="391144F8" w:rsidR="006432CE" w:rsidRDefault="006432CE" w:rsidP="00006A31">
      <w:pPr>
        <w:pStyle w:val="Odlomakpopisa"/>
        <w:numPr>
          <w:ilvl w:val="0"/>
          <w:numId w:val="1"/>
        </w:numPr>
        <w:jc w:val="both"/>
      </w:pPr>
      <w:r w:rsidRPr="006432CE">
        <w:rPr>
          <w:b/>
          <w:bCs/>
        </w:rPr>
        <w:t>Da li se voditelj projekta, unutar prioritetnog područja P.2.b) Organizacija slobodnog vremena mladih putem klubova za mlade, može zaposliti putem Ugovora o djelu na razdoblje od 12 mjeseci, prema maksimalnom trajanju projekta sukladno uvjetima Poziva</w:t>
      </w:r>
      <w:r w:rsidRPr="006432CE">
        <w:t>?</w:t>
      </w:r>
      <w:r>
        <w:t xml:space="preserve"> </w:t>
      </w:r>
      <w:r w:rsidRPr="006432CE">
        <w:t xml:space="preserve">Ne, </w:t>
      </w:r>
      <w:r w:rsidR="00A64457">
        <w:t xml:space="preserve">voditelj u ovome prioritetnom području </w:t>
      </w:r>
      <w:r w:rsidR="00A64457" w:rsidRPr="00A64457">
        <w:rPr>
          <w:b/>
          <w:bCs/>
        </w:rPr>
        <w:t xml:space="preserve">- </w:t>
      </w:r>
      <w:r w:rsidR="00A64457" w:rsidRPr="00A64457">
        <w:t>P.2.b) Organizacija slobodnog vremena mladih putem klubova za mlade</w:t>
      </w:r>
      <w:r>
        <w:t xml:space="preserve"> </w:t>
      </w:r>
      <w:r w:rsidR="00A64457">
        <w:t>mora biti zaposlen temeljem Ugovora o radu.</w:t>
      </w:r>
    </w:p>
    <w:p w14:paraId="5EB9A40F" w14:textId="77777777" w:rsidR="00A64457" w:rsidRDefault="00A64457" w:rsidP="00A64457">
      <w:pPr>
        <w:pStyle w:val="Odlomakpopisa"/>
      </w:pPr>
    </w:p>
    <w:p w14:paraId="26C6B9FF" w14:textId="0693C9F7" w:rsidR="00991F07" w:rsidRDefault="00991F07" w:rsidP="00991F07">
      <w:pPr>
        <w:pStyle w:val="Odlomakpopisa"/>
        <w:numPr>
          <w:ilvl w:val="0"/>
          <w:numId w:val="1"/>
        </w:numPr>
        <w:jc w:val="both"/>
      </w:pPr>
      <w:r w:rsidRPr="00991F07">
        <w:rPr>
          <w:b/>
          <w:bCs/>
        </w:rPr>
        <w:t>Kada se dostavlja dodatna dokumentacija</w:t>
      </w:r>
      <w:r>
        <w:t>?</w:t>
      </w:r>
      <w:r w:rsidRPr="00991F07">
        <w:t xml:space="preserve"> </w:t>
      </w:r>
      <w:r>
        <w:t xml:space="preserve">Dodatna dokumentacija dostavlja se neposredno prije potpisivanja Ugovora ukoliko se projekt udruge nalazi na privremenoj listi, </w:t>
      </w:r>
      <w:r w:rsidRPr="00991F07">
        <w:t xml:space="preserve">kako je detaljno obrazloženo u Uputama za prijavitelje (strane </w:t>
      </w:r>
      <w:r>
        <w:t>31</w:t>
      </w:r>
      <w:r w:rsidRPr="00991F07">
        <w:t xml:space="preserve"> i </w:t>
      </w:r>
      <w:r>
        <w:t>32</w:t>
      </w:r>
      <w:r w:rsidRPr="00991F07">
        <w:t>).</w:t>
      </w:r>
    </w:p>
    <w:p w14:paraId="1C06748C" w14:textId="77777777" w:rsidR="00991F07" w:rsidRDefault="00991F07" w:rsidP="00991F07">
      <w:pPr>
        <w:pStyle w:val="Odlomakpopisa"/>
      </w:pPr>
    </w:p>
    <w:p w14:paraId="6EB7CB7D" w14:textId="08CC64CD" w:rsidR="00991F07" w:rsidRDefault="00991F07" w:rsidP="00991F07">
      <w:pPr>
        <w:pStyle w:val="Odlomakpopisa"/>
        <w:numPr>
          <w:ilvl w:val="0"/>
          <w:numId w:val="1"/>
        </w:numPr>
        <w:jc w:val="both"/>
      </w:pPr>
      <w:r w:rsidRPr="00991F07">
        <w:rPr>
          <w:b/>
          <w:bCs/>
        </w:rPr>
        <w:t>Koji su prihvatljivi troškovi u provedbi projekta</w:t>
      </w:r>
      <w:r>
        <w:t>? Sredstvima iz ovog Poziva mogu se financirati samo stvarni i prihvatljivi troškovi  nastali provođenjem projekta. Prilikom procjene projekta, procjenjivat će se potreba naznačenih troškova u odnosu na predviđene aktivnosti, kao i realnost visine navedenih troškova.</w:t>
      </w:r>
      <w:r w:rsidRPr="00991F07">
        <w:t xml:space="preserve"> </w:t>
      </w:r>
      <w:r>
        <w:t>Popis prihvatljivih izravni</w:t>
      </w:r>
      <w:r w:rsidR="00FE2480">
        <w:t>h</w:t>
      </w:r>
      <w:r>
        <w:t xml:space="preserve"> i neizravnih troškova </w:t>
      </w:r>
      <w:r w:rsidRPr="00991F07">
        <w:t>detaljno</w:t>
      </w:r>
      <w:r>
        <w:t xml:space="preserve"> je</w:t>
      </w:r>
      <w:r w:rsidRPr="00991F07">
        <w:t xml:space="preserve"> obrazloženo </w:t>
      </w:r>
      <w:r>
        <w:t xml:space="preserve">u poglavlju 2.5. Prihvatljivi troškovi koji će se financirati putem Poziva </w:t>
      </w:r>
      <w:r w:rsidRPr="00991F07">
        <w:t xml:space="preserve">u Uputama za prijavitelje (strane </w:t>
      </w:r>
      <w:r w:rsidR="00CA2B72">
        <w:t>23</w:t>
      </w:r>
      <w:r w:rsidRPr="00991F07">
        <w:t xml:space="preserve"> </w:t>
      </w:r>
      <w:r w:rsidR="00CA2B72">
        <w:t>do</w:t>
      </w:r>
      <w:r w:rsidRPr="00991F07">
        <w:t xml:space="preserve"> </w:t>
      </w:r>
      <w:r w:rsidR="00CA2B72">
        <w:t>25).</w:t>
      </w:r>
    </w:p>
    <w:p w14:paraId="22998CA7" w14:textId="77777777" w:rsidR="00991F07" w:rsidRDefault="00991F07" w:rsidP="00991F07">
      <w:pPr>
        <w:pStyle w:val="Odlomakpopisa"/>
      </w:pPr>
    </w:p>
    <w:p w14:paraId="587F5DCF" w14:textId="18A89694" w:rsidR="00095E9B" w:rsidRDefault="00095E9B" w:rsidP="00253CA4">
      <w:pPr>
        <w:pStyle w:val="Odlomakpopisa"/>
        <w:numPr>
          <w:ilvl w:val="0"/>
          <w:numId w:val="1"/>
        </w:numPr>
        <w:jc w:val="both"/>
      </w:pPr>
      <w:r w:rsidRPr="00095E9B">
        <w:rPr>
          <w:b/>
          <w:bCs/>
        </w:rPr>
        <w:t xml:space="preserve">Je li moguće </w:t>
      </w:r>
      <w:r>
        <w:rPr>
          <w:b/>
          <w:bCs/>
        </w:rPr>
        <w:t xml:space="preserve">kroz </w:t>
      </w:r>
      <w:r w:rsidR="00253CA4">
        <w:rPr>
          <w:b/>
          <w:bCs/>
        </w:rPr>
        <w:t xml:space="preserve">prioritetno područje </w:t>
      </w:r>
      <w:r w:rsidR="00253CA4" w:rsidRPr="00253CA4">
        <w:rPr>
          <w:b/>
          <w:bCs/>
        </w:rPr>
        <w:t xml:space="preserve">P.2.b) Organizacija slobodnog vremena mladih putem klubova za mlade </w:t>
      </w:r>
      <w:r w:rsidRPr="00253CA4">
        <w:rPr>
          <w:b/>
          <w:bCs/>
        </w:rPr>
        <w:t xml:space="preserve">prijaviti </w:t>
      </w:r>
      <w:r w:rsidRPr="00253CA4">
        <w:rPr>
          <w:rFonts w:ascii="Calibri" w:eastAsia="Times New Roman" w:hAnsi="Calibri" w:cs="Times New Roman"/>
          <w:b/>
          <w:bCs/>
        </w:rPr>
        <w:t>korištenje privatnog prostor</w:t>
      </w:r>
      <w:r w:rsidR="00253CA4">
        <w:rPr>
          <w:rFonts w:ascii="Calibri" w:eastAsia="Times New Roman" w:hAnsi="Calibri" w:cs="Times New Roman"/>
          <w:b/>
          <w:bCs/>
        </w:rPr>
        <w:t>a</w:t>
      </w:r>
      <w:r w:rsidR="00253CA4" w:rsidRPr="00253CA4">
        <w:rPr>
          <w:rFonts w:ascii="Calibri" w:eastAsia="Times New Roman" w:hAnsi="Calibri" w:cs="Times New Roman"/>
        </w:rPr>
        <w:t>?</w:t>
      </w:r>
      <w:r w:rsidRPr="00253CA4">
        <w:rPr>
          <w:rFonts w:ascii="Calibri" w:eastAsia="Times New Roman" w:hAnsi="Calibri" w:cs="Times New Roman"/>
        </w:rPr>
        <w:t xml:space="preserve"> </w:t>
      </w:r>
      <w:r w:rsidR="00253CA4">
        <w:rPr>
          <w:rFonts w:ascii="Calibri" w:eastAsia="Times New Roman" w:hAnsi="Calibri" w:cs="Times New Roman"/>
        </w:rPr>
        <w:t>Ne, jer</w:t>
      </w:r>
      <w:r w:rsidR="00253CA4" w:rsidRPr="00253CA4">
        <w:t xml:space="preserve"> </w:t>
      </w:r>
      <w:r w:rsidR="00253CA4">
        <w:t>Klubom za mlade smatra se javni prostor namijenjen organiziranju slobodnog vremena mladih (osobe od 15 do 30 godina) u lokalnoj zajednici u kojoj je sjedište</w:t>
      </w:r>
      <w:r w:rsidR="00A03649">
        <w:t xml:space="preserve"> kojeg </w:t>
      </w:r>
      <w:r w:rsidR="00253CA4">
        <w:t>vodi organizacija civilnog društva (udruga mladih i udruga za mlade).</w:t>
      </w:r>
      <w:r w:rsidR="00341B07" w:rsidRPr="00341B07">
        <w:t xml:space="preserve"> </w:t>
      </w:r>
      <w:r w:rsidR="00341B07">
        <w:t>Klub ostvaruje suradnju s lokalnom samoupravom, bilo osiguravanjem prostora za klub za mlade bez naknade, bilo sufinanciranjem aktivnosti kluba za mlade.</w:t>
      </w:r>
    </w:p>
    <w:p w14:paraId="167BB348" w14:textId="77777777" w:rsidR="00991F07" w:rsidRPr="00991F07" w:rsidRDefault="00991F07" w:rsidP="00095E9B">
      <w:pPr>
        <w:ind w:left="360"/>
      </w:pPr>
    </w:p>
    <w:p w14:paraId="7C18CE92" w14:textId="30DA45A0" w:rsidR="00A64457" w:rsidRPr="006432CE" w:rsidRDefault="00A64457" w:rsidP="00095E9B">
      <w:pPr>
        <w:ind w:left="360"/>
        <w:jc w:val="both"/>
      </w:pPr>
    </w:p>
    <w:sectPr w:rsidR="00A64457" w:rsidRPr="00643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F8D6A" w14:textId="77777777" w:rsidR="007C0A20" w:rsidRDefault="007C0A20" w:rsidP="004419CB">
      <w:pPr>
        <w:spacing w:after="0" w:line="240" w:lineRule="auto"/>
      </w:pPr>
      <w:r>
        <w:separator/>
      </w:r>
    </w:p>
  </w:endnote>
  <w:endnote w:type="continuationSeparator" w:id="0">
    <w:p w14:paraId="3D0790A2" w14:textId="77777777" w:rsidR="007C0A20" w:rsidRDefault="007C0A20" w:rsidP="0044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3B902" w14:textId="77777777" w:rsidR="007C0A20" w:rsidRDefault="007C0A20" w:rsidP="004419CB">
      <w:pPr>
        <w:spacing w:after="0" w:line="240" w:lineRule="auto"/>
      </w:pPr>
      <w:r>
        <w:separator/>
      </w:r>
    </w:p>
  </w:footnote>
  <w:footnote w:type="continuationSeparator" w:id="0">
    <w:p w14:paraId="1BAB8591" w14:textId="77777777" w:rsidR="007C0A20" w:rsidRDefault="007C0A20" w:rsidP="004419CB">
      <w:pPr>
        <w:spacing w:after="0" w:line="240" w:lineRule="auto"/>
      </w:pPr>
      <w:r>
        <w:continuationSeparator/>
      </w:r>
    </w:p>
  </w:footnote>
  <w:footnote w:id="1">
    <w:p w14:paraId="68D81DFF" w14:textId="36B22E0E" w:rsidR="004419CB" w:rsidRDefault="004419CB">
      <w:pPr>
        <w:pStyle w:val="Tekstfusnote"/>
      </w:pPr>
      <w:r>
        <w:rPr>
          <w:rStyle w:val="Referencafusnote"/>
        </w:rPr>
        <w:footnoteRef/>
      </w:r>
      <w:r>
        <w:t>Osnovane temeljem Zakona o ustanovama (Narodne novine, broj 76/93, 29/97, 47/99, 35/08 i 127/19)</w:t>
      </w:r>
    </w:p>
  </w:footnote>
  <w:footnote w:id="2">
    <w:p w14:paraId="52215FBE" w14:textId="25C6BDB5" w:rsidR="004419CB" w:rsidRDefault="004419CB">
      <w:pPr>
        <w:pStyle w:val="Tekstfusnote"/>
      </w:pPr>
      <w:r>
        <w:rPr>
          <w:rStyle w:val="Referencafusnote"/>
        </w:rPr>
        <w:footnoteRef/>
      </w:r>
      <w:r>
        <w:t>Osnovane temeljem Zakona o udrugama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10746"/>
    <w:multiLevelType w:val="hybridMultilevel"/>
    <w:tmpl w:val="FA9029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FD5"/>
    <w:rsid w:val="00006A31"/>
    <w:rsid w:val="0002750B"/>
    <w:rsid w:val="00031A98"/>
    <w:rsid w:val="00095E9B"/>
    <w:rsid w:val="00253CA4"/>
    <w:rsid w:val="00341B07"/>
    <w:rsid w:val="003B6B61"/>
    <w:rsid w:val="004419CB"/>
    <w:rsid w:val="005C530F"/>
    <w:rsid w:val="006031E5"/>
    <w:rsid w:val="006432CE"/>
    <w:rsid w:val="0074722F"/>
    <w:rsid w:val="0075605F"/>
    <w:rsid w:val="007C0A20"/>
    <w:rsid w:val="007F389C"/>
    <w:rsid w:val="007F3BC5"/>
    <w:rsid w:val="00991F07"/>
    <w:rsid w:val="00A03649"/>
    <w:rsid w:val="00A64457"/>
    <w:rsid w:val="00AF215E"/>
    <w:rsid w:val="00B51273"/>
    <w:rsid w:val="00BF316E"/>
    <w:rsid w:val="00C0517A"/>
    <w:rsid w:val="00C067AF"/>
    <w:rsid w:val="00C91D23"/>
    <w:rsid w:val="00CA2B72"/>
    <w:rsid w:val="00E31FD5"/>
    <w:rsid w:val="00F33E26"/>
    <w:rsid w:val="00F61316"/>
    <w:rsid w:val="00FE2480"/>
    <w:rsid w:val="00FF3A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0C5D"/>
  <w15:chartTrackingRefBased/>
  <w15:docId w15:val="{8C7D0BA0-C99E-43E1-8DDA-33AC4B02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31FD5"/>
    <w:pPr>
      <w:ind w:left="720"/>
      <w:contextualSpacing/>
    </w:pPr>
  </w:style>
  <w:style w:type="paragraph" w:styleId="Tekstfusnote">
    <w:name w:val="footnote text"/>
    <w:basedOn w:val="Normal"/>
    <w:link w:val="TekstfusnoteChar"/>
    <w:uiPriority w:val="99"/>
    <w:semiHidden/>
    <w:unhideWhenUsed/>
    <w:rsid w:val="004419C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419CB"/>
    <w:rPr>
      <w:sz w:val="20"/>
      <w:szCs w:val="20"/>
    </w:rPr>
  </w:style>
  <w:style w:type="character" w:styleId="Referencafusnote">
    <w:name w:val="footnote reference"/>
    <w:basedOn w:val="Zadanifontodlomka"/>
    <w:uiPriority w:val="99"/>
    <w:semiHidden/>
    <w:unhideWhenUsed/>
    <w:rsid w:val="004419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113218">
      <w:bodyDiv w:val="1"/>
      <w:marLeft w:val="0"/>
      <w:marRight w:val="0"/>
      <w:marTop w:val="0"/>
      <w:marBottom w:val="0"/>
      <w:divBdr>
        <w:top w:val="none" w:sz="0" w:space="0" w:color="auto"/>
        <w:left w:val="none" w:sz="0" w:space="0" w:color="auto"/>
        <w:bottom w:val="none" w:sz="0" w:space="0" w:color="auto"/>
        <w:right w:val="none" w:sz="0" w:space="0" w:color="auto"/>
      </w:divBdr>
    </w:div>
    <w:div w:id="11873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0D54-884D-4C41-8613-05278327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848</Words>
  <Characters>4838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Šarlija</dc:creator>
  <cp:keywords/>
  <dc:description/>
  <cp:lastModifiedBy>Marin Šarlija</cp:lastModifiedBy>
  <cp:revision>11</cp:revision>
  <dcterms:created xsi:type="dcterms:W3CDTF">2021-08-16T10:33:00Z</dcterms:created>
  <dcterms:modified xsi:type="dcterms:W3CDTF">2021-08-17T08:40:00Z</dcterms:modified>
</cp:coreProperties>
</file>